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2D" w:rsidRDefault="00F86C2D" w:rsidP="00F86C2D">
      <w:pPr>
        <w:ind w:firstLineChars="200" w:firstLine="620"/>
        <w:rPr>
          <w:rFonts w:eastAsia="黑体" w:cs="黑体"/>
        </w:rPr>
      </w:pPr>
      <w:r>
        <w:rPr>
          <w:rFonts w:eastAsia="黑体" w:cs="黑体" w:hint="eastAsia"/>
        </w:rPr>
        <w:t>附件</w:t>
      </w:r>
    </w:p>
    <w:p w:rsidR="00F86C2D" w:rsidRDefault="00F86C2D" w:rsidP="00F86C2D">
      <w:pPr>
        <w:snapToGrid w:val="0"/>
        <w:spacing w:line="600" w:lineRule="exact"/>
        <w:jc w:val="center"/>
        <w:rPr>
          <w:rFonts w:ascii="仿宋_GB2312"/>
          <w:b/>
          <w:sz w:val="32"/>
          <w:szCs w:val="32"/>
        </w:rPr>
      </w:pPr>
      <w:r w:rsidRPr="0044240B">
        <w:rPr>
          <w:rFonts w:ascii="方正小标宋_GBK" w:eastAsia="方正小标宋_GBK" w:hint="eastAsia"/>
          <w:sz w:val="30"/>
          <w:szCs w:val="30"/>
        </w:rPr>
        <w:t>全市农机安全生产大排查、大整治、保安全百日攻坚专项督查问题清单一览表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302"/>
        <w:gridCol w:w="1835"/>
        <w:gridCol w:w="3047"/>
        <w:gridCol w:w="3762"/>
        <w:gridCol w:w="1570"/>
        <w:gridCol w:w="2743"/>
      </w:tblGrid>
      <w:tr w:rsidR="00DD2091" w:rsidTr="00DD2091">
        <w:trPr>
          <w:trHeight w:val="174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农机生产经营单位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（责任人）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问题简况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整改时限</w:t>
            </w:r>
          </w:p>
        </w:tc>
      </w:tr>
      <w:tr w:rsidR="00DD2091" w:rsidTr="00DD2091">
        <w:trPr>
          <w:trHeight w:val="1000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明溪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2022.8.29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肖远生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闽04-90322行驶证过期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510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机手自称有S证，但未携带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明溪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2022.8.29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陈桃芳</w:t>
            </w:r>
            <w:proofErr w:type="gramEnd"/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闽04-90293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灭火器失效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现场立即整改</w:t>
            </w: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明溪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2022.8.29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谢南方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闽04-90305 行驶证于2022年8月16日过期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现场立即整改</w:t>
            </w:r>
          </w:p>
        </w:tc>
      </w:tr>
      <w:tr w:rsidR="00DD2091" w:rsidTr="00DD2091">
        <w:trPr>
          <w:trHeight w:val="1284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宁化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2022.8.29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宁化县顺安农机专业合作社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闽04-7070A履带拖拉机未贴反光贴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507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收割机驾驶证350424000281证件未提供原件照片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487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闽04-7070A履带拖拉机未提供拖拉机驾驶证原件照片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520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宁化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2022.8.29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宁化县长功农机专业合作社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8月新购2台联合收割机未及时挂牌，动力号：1ESG31M00161 ；1ESG31M00175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457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闽04-7849N反光标识老化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543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部分灭火器失效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641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清流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2022.8.30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清流县李家胜生农机专业合作社（在建）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一是建立健全相关制度机制不全，相关安全职责、安全生产责任制、操作流程、排查制度不完善；二是安全风险管控防控不规范，缺少各类农机、操作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账，部分农机驾驶证、行驶证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未年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审，安全警示、风险告示栏设置不明显，农机安全宣传教育和培训不足，消防灭火器配备不足，消防沙池、消防水池未配备；三是隐患排查治理不完善，未建立隐患排查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整改台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限2022年底前整改</w:t>
            </w:r>
          </w:p>
        </w:tc>
      </w:tr>
      <w:tr w:rsidR="00DD2091" w:rsidTr="00DD2091">
        <w:trPr>
          <w:trHeight w:val="457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罗瑞金G、S证2022年4月过期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694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闽04-80450行驶证、闽04-8008A行驶证、闽04-80450行驶证、闽04-8008A行驶证过期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清流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2022.8.30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清流县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农农机服务专业合作社联合社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闽04-80435行驶证、闽04-80202行驶证过期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蔡学峰、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傅伟平</w:t>
            </w:r>
            <w:proofErr w:type="gramEnd"/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330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泰宁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2022.9.1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源海农机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未落实安全生产第一责任人制度，未建立隐患排查治理制度；未在醒目位置和重点领域设置安全公告栏（牌）、安全标志设置不足；未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进行安全培训和记录；消防设施不全，仅有灭火器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江凌宁、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邓光炳</w:t>
            </w:r>
          </w:p>
        </w:tc>
        <w:tc>
          <w:tcPr>
            <w:tcW w:w="921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369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联合收割机无牌照、履带裸露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建宁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2022.9.1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勤建合作社</w:t>
            </w:r>
            <w:proofErr w:type="gramEnd"/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未在醒目位置和重点领域设置安全公告栏（牌），无安全标志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江凌宁、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邓光炳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建宁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2022.9.1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亿龙轩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未在醒目位置和重点领域设置安全公告栏（牌）；未进行安全培训和记录；消防设施不全，仅有灭火器；未建立隐患排查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整治台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江凌宁、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邓光炳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23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将乐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2022.8.31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将乐万安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镇万坊农机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合作社（在建）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一是建立健全相关制度机制不全，相关安全职责、安全生产责任制、操作流程、排查制度不完善；二是安全风险管控防控不规范，未建立各类农机、操作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账，未在醒目位置和重点领域设置安全公告栏（牌）、安全标志设置不足，未进行安全培训和记录，消防设施不足；三是未建立隐患排查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整治台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江凌宁、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邓光炳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限2022年底前整改</w:t>
            </w:r>
          </w:p>
        </w:tc>
      </w:tr>
      <w:tr w:rsidR="00DD2091" w:rsidTr="00DD2091">
        <w:trPr>
          <w:trHeight w:val="2108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沙县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2022.8.31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沙县区农乐农机专业合作社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未建立各类农机、操作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账；未在醒目位置和重点领域设置安全公告栏（牌）；未进行安全培训和记录；未建立隐患排查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整治台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江凌宁、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邓光炳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412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陆克锦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非农机作业人员进入农机作业现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场捡拾稻穗。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立即整改</w:t>
            </w:r>
          </w:p>
        </w:tc>
      </w:tr>
      <w:tr w:rsidR="00DD2091" w:rsidTr="00DD2091">
        <w:trPr>
          <w:trHeight w:val="537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永安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2022.8.30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永安市长丰农机专业合作社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一是建立健全相关制度机制不全，相关安全职责、安全生产责任制、排查制度不完善；二是安全风险管控防控不规范，未建立各类农机、操作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账，未在醒目位置和重点领域设置安全公告栏（牌），未进行安全培训和记录；三是未建立隐患排查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整治台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陈自力、</w:t>
            </w:r>
          </w:p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陈平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973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拖拉机未粘贴反光标识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973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拖拉机、联合收割机未按时年检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1769"/>
        </w:trPr>
        <w:tc>
          <w:tcPr>
            <w:tcW w:w="21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大田</w:t>
            </w:r>
          </w:p>
        </w:tc>
        <w:tc>
          <w:tcPr>
            <w:tcW w:w="616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2022.9.5</w:t>
            </w:r>
          </w:p>
        </w:tc>
        <w:tc>
          <w:tcPr>
            <w:tcW w:w="1023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大田县满田春农机专业合作社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一是建立健全相关制度机制不全，相关安全职责、安全生产责任制、操作流程、排查制度不完善；二是安全风险管控防控不规范，未建立各类农机、操作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账，拖拉机、联合收割机未按时年检，未在醒目位置和重点领域设置安全公告栏（牌）、安全标志设置不足，未进行安全培训和记录，三是未建立隐患排查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整治台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</w:p>
        </w:tc>
        <w:tc>
          <w:tcPr>
            <w:tcW w:w="527" w:type="pct"/>
            <w:vMerge w:val="restar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陈自力、温鹭岩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791"/>
        </w:trPr>
        <w:tc>
          <w:tcPr>
            <w:tcW w:w="21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拖拉机、联合收割机未按时年检，使用达到报废条件的农业机械</w:t>
            </w:r>
          </w:p>
        </w:tc>
        <w:tc>
          <w:tcPr>
            <w:tcW w:w="527" w:type="pct"/>
            <w:vMerge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  <w:tr w:rsidR="00DD2091" w:rsidTr="00DD2091">
        <w:trPr>
          <w:trHeight w:val="791"/>
        </w:trPr>
        <w:tc>
          <w:tcPr>
            <w:tcW w:w="21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尤溪</w:t>
            </w:r>
          </w:p>
        </w:tc>
        <w:tc>
          <w:tcPr>
            <w:tcW w:w="616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2022.9.6</w:t>
            </w:r>
          </w:p>
        </w:tc>
        <w:tc>
          <w:tcPr>
            <w:tcW w:w="1023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尤溪县洋中镇龙洋农机专业合作社</w:t>
            </w:r>
          </w:p>
        </w:tc>
        <w:tc>
          <w:tcPr>
            <w:tcW w:w="1263" w:type="pct"/>
            <w:vAlign w:val="center"/>
          </w:tcPr>
          <w:p w:rsidR="00DD2091" w:rsidRDefault="00DD2091" w:rsidP="00186AEB">
            <w:pPr>
              <w:widowControl/>
              <w:adjustRightInd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未在醒目位置和重点领域设置安全公告栏（牌）、安全标志设置不足</w:t>
            </w:r>
          </w:p>
        </w:tc>
        <w:tc>
          <w:tcPr>
            <w:tcW w:w="527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陈自力、温鹭岩</w:t>
            </w:r>
          </w:p>
        </w:tc>
        <w:tc>
          <w:tcPr>
            <w:tcW w:w="921" w:type="pct"/>
            <w:vAlign w:val="center"/>
          </w:tcPr>
          <w:p w:rsidR="00DD2091" w:rsidRDefault="00DD2091" w:rsidP="00186AEB">
            <w:pPr>
              <w:widowControl/>
              <w:adjustRightInd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限期1月内整改</w:t>
            </w:r>
          </w:p>
        </w:tc>
      </w:tr>
    </w:tbl>
    <w:p w:rsidR="001316B0" w:rsidRDefault="001316B0"/>
    <w:sectPr w:rsidR="001316B0" w:rsidSect="00F86C2D">
      <w:pgSz w:w="16838" w:h="11906" w:orient="landscape"/>
      <w:pgMar w:top="1440" w:right="1080" w:bottom="1440" w:left="1080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E7" w:rsidRDefault="00DF28E7" w:rsidP="00DD2091">
      <w:r>
        <w:separator/>
      </w:r>
    </w:p>
  </w:endnote>
  <w:endnote w:type="continuationSeparator" w:id="0">
    <w:p w:rsidR="00DF28E7" w:rsidRDefault="00DF28E7" w:rsidP="00D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E7" w:rsidRDefault="00DF28E7" w:rsidP="00DD2091">
      <w:r>
        <w:separator/>
      </w:r>
    </w:p>
  </w:footnote>
  <w:footnote w:type="continuationSeparator" w:id="0">
    <w:p w:rsidR="00DF28E7" w:rsidRDefault="00DF28E7" w:rsidP="00DD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D"/>
    <w:rsid w:val="001316B0"/>
    <w:rsid w:val="00DD2091"/>
    <w:rsid w:val="00DF28E7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D"/>
    <w:pPr>
      <w:widowControl w:val="0"/>
      <w:adjustRightInd w:val="0"/>
      <w:jc w:val="both"/>
    </w:pPr>
    <w:rPr>
      <w:rFonts w:ascii="宋体" w:eastAsia="仿宋_GB2312" w:hAns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091"/>
    <w:rPr>
      <w:rFonts w:ascii="宋体" w:eastAsia="仿宋_GB2312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091"/>
    <w:rPr>
      <w:rFonts w:ascii="宋体" w:eastAsia="仿宋_GB2312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D"/>
    <w:pPr>
      <w:widowControl w:val="0"/>
      <w:adjustRightInd w:val="0"/>
      <w:jc w:val="both"/>
    </w:pPr>
    <w:rPr>
      <w:rFonts w:ascii="宋体" w:eastAsia="仿宋_GB2312" w:hAns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091"/>
    <w:rPr>
      <w:rFonts w:ascii="宋体" w:eastAsia="仿宋_GB2312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091"/>
    <w:rPr>
      <w:rFonts w:ascii="宋体" w:eastAsia="仿宋_GB2312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2022-09-09T08:14:00Z</dcterms:created>
  <dcterms:modified xsi:type="dcterms:W3CDTF">2022-09-27T08:11:00Z</dcterms:modified>
</cp:coreProperties>
</file>